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D3" w:rsidRDefault="00CE1CD3">
      <w:pPr>
        <w:pStyle w:val="22"/>
        <w:jc w:val="right"/>
        <w:rPr>
          <w:b/>
          <w:szCs w:val="28"/>
          <w:u w:val="single"/>
        </w:rPr>
      </w:pPr>
    </w:p>
    <w:p w:rsidR="00313168" w:rsidRDefault="00313168" w:rsidP="00313168">
      <w:pPr>
        <w:jc w:val="center"/>
        <w:rPr>
          <w:sz w:val="28"/>
          <w:szCs w:val="28"/>
        </w:rPr>
      </w:pPr>
      <w:r>
        <w:rPr>
          <w:sz w:val="28"/>
          <w:szCs w:val="28"/>
        </w:rPr>
        <w:t>Аппарат Совета депутатов</w:t>
      </w:r>
    </w:p>
    <w:p w:rsidR="00313168" w:rsidRDefault="00313168" w:rsidP="003131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313168" w:rsidRDefault="00313168" w:rsidP="00313168">
      <w:pPr>
        <w:jc w:val="center"/>
        <w:rPr>
          <w:sz w:val="32"/>
          <w:szCs w:val="32"/>
        </w:rPr>
      </w:pPr>
      <w:r>
        <w:rPr>
          <w:sz w:val="32"/>
          <w:szCs w:val="32"/>
        </w:rPr>
        <w:t>Черемушки</w:t>
      </w:r>
    </w:p>
    <w:p w:rsidR="00313168" w:rsidRDefault="00313168" w:rsidP="00313168">
      <w:pPr>
        <w:jc w:val="both"/>
        <w:rPr>
          <w:sz w:val="28"/>
          <w:szCs w:val="28"/>
        </w:rPr>
      </w:pPr>
    </w:p>
    <w:p w:rsidR="00313168" w:rsidRDefault="00313168" w:rsidP="00313168">
      <w:pPr>
        <w:jc w:val="center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 xml:space="preserve">ПОСТАНОВЛЕНИЕ </w:t>
      </w:r>
    </w:p>
    <w:p w:rsidR="00313168" w:rsidRDefault="00313168" w:rsidP="0031316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13168" w:rsidRDefault="00313168" w:rsidP="00313168">
      <w:pPr>
        <w:jc w:val="center"/>
        <w:rPr>
          <w:sz w:val="28"/>
          <w:szCs w:val="28"/>
        </w:rPr>
      </w:pPr>
    </w:p>
    <w:p w:rsidR="00313168" w:rsidRDefault="00313168" w:rsidP="00313168">
      <w:pPr>
        <w:jc w:val="both"/>
        <w:rPr>
          <w:sz w:val="28"/>
          <w:szCs w:val="28"/>
        </w:rPr>
      </w:pPr>
    </w:p>
    <w:p w:rsidR="00313168" w:rsidRDefault="00313168" w:rsidP="00313168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 20___ года № _____</w:t>
      </w:r>
    </w:p>
    <w:p w:rsidR="00CE1CD3" w:rsidRDefault="00CE1CD3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p w:rsidR="00CE1CD3" w:rsidRDefault="00466CE9" w:rsidP="00087F58">
      <w:pPr>
        <w:pStyle w:val="2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использования</w:t>
      </w:r>
    </w:p>
    <w:p w:rsidR="00CE1CD3" w:rsidRDefault="00466CE9" w:rsidP="00087F58">
      <w:pPr>
        <w:pStyle w:val="2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резервного фонда </w:t>
      </w:r>
    </w:p>
    <w:p w:rsidR="00CE1CD3" w:rsidRDefault="00466CE9" w:rsidP="00087F58">
      <w:pPr>
        <w:pStyle w:val="2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Черемушки</w:t>
      </w:r>
    </w:p>
    <w:p w:rsidR="00CE1CD3" w:rsidRDefault="00CE1C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F58" w:rsidRDefault="0008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81 Бюджетного кодекса Российской Федерации:</w:t>
      </w:r>
    </w:p>
    <w:p w:rsidR="00CE1CD3" w:rsidRDefault="00466CE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Утвердить</w:t>
      </w:r>
      <w:r w:rsidRPr="00466CE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Положение о порядке использования бюджетных ассигнований резервного фонда муниципального округа Черемушки   (приложение).</w:t>
      </w:r>
    </w:p>
    <w:p w:rsidR="00CE1CD3" w:rsidRDefault="00466CE9">
      <w:pPr>
        <w:ind w:firstLine="70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бюллетене «Московский муниципальный вестник», сетевом издании «Московский муниципальный вестник» и разместить на официальном сайте муниципального округа Черемушки в информационно-телекоммуникационной сети Интернет –</w:t>
      </w:r>
      <w:r>
        <w:rPr>
          <w:rFonts w:eastAsia="Calibri"/>
          <w:sz w:val="28"/>
          <w:szCs w:val="28"/>
        </w:rPr>
        <w:t>www.mcherem.</w:t>
      </w:r>
      <w:proofErr w:type="spellStart"/>
      <w:r>
        <w:rPr>
          <w:rFonts w:eastAsia="Calibri"/>
          <w:sz w:val="28"/>
          <w:szCs w:val="28"/>
          <w:lang w:val="en-US"/>
        </w:rPr>
        <w:t>ru</w:t>
      </w:r>
      <w:proofErr w:type="spellEnd"/>
      <w:r>
        <w:rPr>
          <w:rFonts w:eastAsia="Calibri"/>
          <w:sz w:val="28"/>
          <w:szCs w:val="28"/>
        </w:rPr>
        <w:t>.</w:t>
      </w:r>
    </w:p>
    <w:p w:rsidR="00CE1CD3" w:rsidRDefault="00466CE9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CE1CD3" w:rsidRDefault="00CE1C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E1CD3" w:rsidRDefault="00CE1CD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13168" w:rsidRDefault="00313168" w:rsidP="003131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Временно исполняющий полномочия </w:t>
      </w:r>
    </w:p>
    <w:p w:rsidR="00313168" w:rsidRDefault="00313168" w:rsidP="003131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руководителя аппарата Совета депутатов </w:t>
      </w:r>
    </w:p>
    <w:p w:rsidR="00313168" w:rsidRDefault="00313168" w:rsidP="0031316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округа Черемушки                     </w:t>
      </w:r>
      <w:bookmarkStart w:id="0" w:name="_GoBack"/>
      <w:bookmarkEnd w:id="0"/>
      <w:r>
        <w:rPr>
          <w:b/>
          <w:sz w:val="26"/>
          <w:szCs w:val="26"/>
        </w:rPr>
        <w:t xml:space="preserve">                      М.А. Гладышева</w:t>
      </w:r>
    </w:p>
    <w:p w:rsidR="00CE1CD3" w:rsidRDefault="00CE1CD3">
      <w:pPr>
        <w:rPr>
          <w:kern w:val="2"/>
          <w:sz w:val="28"/>
          <w:szCs w:val="28"/>
        </w:rPr>
      </w:pPr>
    </w:p>
    <w:p w:rsidR="00CE1CD3" w:rsidRDefault="00CE1CD3">
      <w:pPr>
        <w:rPr>
          <w:kern w:val="2"/>
          <w:sz w:val="28"/>
          <w:szCs w:val="28"/>
        </w:rPr>
      </w:pPr>
    </w:p>
    <w:p w:rsidR="00CE1CD3" w:rsidRDefault="00CE1CD3">
      <w:pPr>
        <w:rPr>
          <w:kern w:val="2"/>
          <w:sz w:val="28"/>
          <w:szCs w:val="28"/>
        </w:rPr>
      </w:pPr>
    </w:p>
    <w:p w:rsidR="00CE1CD3" w:rsidRDefault="00CE1CD3">
      <w:pPr>
        <w:rPr>
          <w:kern w:val="2"/>
          <w:sz w:val="28"/>
          <w:szCs w:val="28"/>
        </w:rPr>
      </w:pPr>
    </w:p>
    <w:p w:rsidR="00CE1CD3" w:rsidRDefault="00CE1CD3">
      <w:pPr>
        <w:rPr>
          <w:kern w:val="2"/>
          <w:sz w:val="28"/>
          <w:szCs w:val="28"/>
        </w:rPr>
      </w:pPr>
    </w:p>
    <w:p w:rsidR="00CE1CD3" w:rsidRDefault="00CE1CD3">
      <w:pPr>
        <w:ind w:left="623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15"/>
        <w:tblW w:w="4395" w:type="dxa"/>
        <w:tblLayout w:type="fixed"/>
        <w:tblLook w:val="04A0" w:firstRow="1" w:lastRow="0" w:firstColumn="1" w:lastColumn="0" w:noHBand="0" w:noVBand="1"/>
      </w:tblPr>
      <w:tblGrid>
        <w:gridCol w:w="4395"/>
      </w:tblGrid>
      <w:tr w:rsidR="00CE1CD3">
        <w:trPr>
          <w:trHeight w:val="255"/>
        </w:trPr>
        <w:tc>
          <w:tcPr>
            <w:tcW w:w="4395" w:type="dxa"/>
            <w:noWrap/>
            <w:vAlign w:val="bottom"/>
          </w:tcPr>
          <w:p w:rsidR="00CE1CD3" w:rsidRDefault="00466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E1CD3" w:rsidRDefault="00466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аппарата Совета депутатов муниципального округа Черемушки </w:t>
            </w:r>
          </w:p>
        </w:tc>
      </w:tr>
      <w:tr w:rsidR="00CE1CD3">
        <w:trPr>
          <w:trHeight w:val="255"/>
        </w:trPr>
        <w:tc>
          <w:tcPr>
            <w:tcW w:w="4395" w:type="dxa"/>
            <w:noWrap/>
            <w:vAlign w:val="bottom"/>
          </w:tcPr>
          <w:p w:rsidR="00CE1CD3" w:rsidRDefault="00466C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________2023 г №______</w:t>
            </w:r>
          </w:p>
        </w:tc>
      </w:tr>
      <w:tr w:rsidR="00CE1CD3">
        <w:trPr>
          <w:trHeight w:val="255"/>
        </w:trPr>
        <w:tc>
          <w:tcPr>
            <w:tcW w:w="4395" w:type="dxa"/>
            <w:noWrap/>
            <w:vAlign w:val="bottom"/>
          </w:tcPr>
          <w:p w:rsidR="00CE1CD3" w:rsidRDefault="00CE1CD3">
            <w:pPr>
              <w:jc w:val="both"/>
              <w:rPr>
                <w:sz w:val="28"/>
                <w:szCs w:val="28"/>
              </w:rPr>
            </w:pPr>
          </w:p>
        </w:tc>
      </w:tr>
      <w:tr w:rsidR="00CE1CD3">
        <w:trPr>
          <w:trHeight w:val="255"/>
        </w:trPr>
        <w:tc>
          <w:tcPr>
            <w:tcW w:w="4395" w:type="dxa"/>
            <w:noWrap/>
            <w:vAlign w:val="bottom"/>
          </w:tcPr>
          <w:p w:rsidR="00CE1CD3" w:rsidRDefault="00CE1CD3">
            <w:pPr>
              <w:jc w:val="both"/>
              <w:rPr>
                <w:sz w:val="28"/>
                <w:szCs w:val="28"/>
              </w:rPr>
            </w:pPr>
          </w:p>
        </w:tc>
      </w:tr>
    </w:tbl>
    <w:p w:rsidR="00CE1CD3" w:rsidRDefault="00CE1CD3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CE1CD3" w:rsidRDefault="00CE1CD3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D3" w:rsidRDefault="00CE1CD3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D3" w:rsidRDefault="00CE1CD3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D3" w:rsidRDefault="00CE1CD3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D3" w:rsidRDefault="00CE1CD3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D3" w:rsidRDefault="00CE1CD3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D3" w:rsidRDefault="00CE1CD3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D3" w:rsidRDefault="00CE1CD3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D3" w:rsidRDefault="00CE1CD3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1CD3" w:rsidRDefault="00466CE9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E1CD3" w:rsidRDefault="00466CE9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использования бюджетных ассигнований резервного фонда муниципального округа Черемушки</w:t>
      </w:r>
    </w:p>
    <w:p w:rsidR="00CE1CD3" w:rsidRDefault="00CE1CD3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 Настоящим Положением определяется порядок использования бюджетных ассигнований резервного фонда муниципального округа Черемушки</w:t>
      </w:r>
    </w:p>
    <w:p w:rsidR="00CE1CD3" w:rsidRDefault="00466CE9">
      <w:pPr>
        <w:tabs>
          <w:tab w:val="left" w:pos="284"/>
          <w:tab w:val="left" w:pos="3210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Резервный фонд </w:t>
      </w:r>
      <w:r>
        <w:rPr>
          <w:sz w:val="28"/>
          <w:szCs w:val="28"/>
        </w:rPr>
        <w:t xml:space="preserve">муниципального округа Черемушки </w:t>
      </w:r>
      <w:r>
        <w:rPr>
          <w:kern w:val="2"/>
          <w:sz w:val="28"/>
          <w:szCs w:val="28"/>
        </w:rPr>
        <w:t xml:space="preserve">(далее – резервный фонд) формируется в составе расходной части бюджета муниципального округа Черемушки. Объем резервного фонда утверждается решением </w:t>
      </w:r>
      <w:r w:rsidR="00087F58">
        <w:rPr>
          <w:kern w:val="2"/>
          <w:sz w:val="28"/>
          <w:szCs w:val="28"/>
        </w:rPr>
        <w:t>Совета</w:t>
      </w:r>
      <w:r>
        <w:rPr>
          <w:kern w:val="2"/>
          <w:sz w:val="28"/>
          <w:szCs w:val="28"/>
        </w:rPr>
        <w:t xml:space="preserve"> депутатов муниципального округа Черемушки о бюджете муниципального округа Черемушки и не может превышать 3 </w:t>
      </w:r>
      <w:proofErr w:type="gramStart"/>
      <w:r>
        <w:rPr>
          <w:kern w:val="2"/>
          <w:sz w:val="28"/>
          <w:szCs w:val="28"/>
        </w:rPr>
        <w:t>процента</w:t>
      </w:r>
      <w:proofErr w:type="gramEnd"/>
      <w:r>
        <w:rPr>
          <w:kern w:val="2"/>
          <w:sz w:val="28"/>
          <w:szCs w:val="28"/>
        </w:rPr>
        <w:t xml:space="preserve"> утвержденного указанным решением общего объема расходов.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</w:t>
      </w:r>
      <w:r>
        <w:rPr>
          <w:kern w:val="2"/>
          <w:sz w:val="28"/>
          <w:szCs w:val="28"/>
        </w:rPr>
        <w:t xml:space="preserve">муниципального округа Черемушки. 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Совета депутатов муниципального округа Черемушки о выделении бюджетных ассигнований из резервного фонда. 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 решении указываются: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1) основание принятия соответствующего решения;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2) наименование главного распорядителя бюджетных средств, в распоряжение которого выделяются бюджетные ассигнования резервного фонда;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3) общий объем бюджетных ассигнований, выделяемых из резервного фонда с указанием классификации расходов бюджета муниципального округа Черемушки;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5) срок предоставления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отчета (отчетов) о целевом использовании полученных средств фонда получателями бюджетных средств. 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5. Подготовка проекта решения осуществляется аппаратом Совета депутатов  муниципального округа Черемушки. 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проекту решения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>
        <w:rPr>
          <w:kern w:val="2"/>
          <w:sz w:val="28"/>
          <w:szCs w:val="28"/>
        </w:rPr>
        <w:t xml:space="preserve"> муниципального округа Черемушки</w:t>
      </w:r>
      <w:r>
        <w:rPr>
          <w:i/>
          <w:sz w:val="28"/>
          <w:szCs w:val="28"/>
        </w:rPr>
        <w:t xml:space="preserve">. 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Отчет об использовании бюджетных ассигнований резервного фонда прилагается к годовому отчету об исполнении бюджета муниципального округа Черемушки по форме согласно приложению № 1 к настоящему  Положению.</w:t>
      </w:r>
    </w:p>
    <w:p w:rsidR="00CE1CD3" w:rsidRDefault="00CE1CD3">
      <w:pPr>
        <w:tabs>
          <w:tab w:val="left" w:pos="284"/>
        </w:tabs>
        <w:sectPr w:rsidR="00CE1CD3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E1CD3" w:rsidRDefault="00466CE9">
      <w:pPr>
        <w:tabs>
          <w:tab w:val="left" w:pos="284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E1CD3" w:rsidRDefault="00466CE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r>
        <w:rPr>
          <w:kern w:val="2"/>
          <w:sz w:val="28"/>
          <w:szCs w:val="28"/>
        </w:rPr>
        <w:t xml:space="preserve">порядке </w:t>
      </w:r>
      <w:r>
        <w:rPr>
          <w:bCs/>
          <w:kern w:val="2"/>
          <w:sz w:val="28"/>
          <w:szCs w:val="28"/>
        </w:rPr>
        <w:t xml:space="preserve">использования бюджетных </w:t>
      </w:r>
    </w:p>
    <w:p w:rsidR="00CE1CD3" w:rsidRDefault="00466CE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ассигнований резервного фонда </w:t>
      </w:r>
    </w:p>
    <w:p w:rsidR="00CE1CD3" w:rsidRDefault="00466CE9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муниципального округа Черемушки</w:t>
      </w:r>
    </w:p>
    <w:p w:rsidR="00CE1CD3" w:rsidRDefault="00CE1C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E1CD3" w:rsidRDefault="00466CE9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резервного фонда</w:t>
      </w:r>
    </w:p>
    <w:p w:rsidR="00CE1CD3" w:rsidRDefault="00CE1CD3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CE1CD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466CE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466CE9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CE1CD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466CE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</w:t>
            </w:r>
            <w:r>
              <w:rPr>
                <w:kern w:val="2"/>
                <w:sz w:val="28"/>
                <w:szCs w:val="28"/>
              </w:rPr>
              <w:t>муниципального округа Черемушки,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установленный решением Собрания депутатов </w:t>
            </w:r>
            <w:r>
              <w:rPr>
                <w:kern w:val="2"/>
                <w:sz w:val="28"/>
                <w:szCs w:val="28"/>
              </w:rPr>
              <w:t>муниципального округа Черемушки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 бюджете  </w:t>
            </w:r>
            <w:r>
              <w:rPr>
                <w:kern w:val="2"/>
                <w:sz w:val="28"/>
                <w:szCs w:val="28"/>
              </w:rPr>
              <w:t>муниципального округа Черемушки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CE1C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1CD3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466CE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муниципального округа Черемушки</w:t>
            </w:r>
            <w:r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CE1C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1CD3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466CE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CE1CD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466CE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CE1C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1CD3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466CE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CE1C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1CD3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466CE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</w:t>
            </w:r>
            <w:r>
              <w:rPr>
                <w:kern w:val="2"/>
                <w:sz w:val="28"/>
                <w:szCs w:val="28"/>
              </w:rPr>
              <w:t>муниципального округа Черемушки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CE1C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1CD3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466CE9" w:rsidP="009E1C15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Нераспределенный остаток бюджетных ассигнований резервного фонда </w:t>
            </w:r>
            <w:r w:rsidR="009E1C15">
              <w:rPr>
                <w:kern w:val="2"/>
                <w:sz w:val="28"/>
                <w:szCs w:val="28"/>
              </w:rPr>
              <w:t>муниципального округа Черемушки</w:t>
            </w:r>
            <w:r w:rsidR="009E1C15">
              <w:rPr>
                <w:sz w:val="28"/>
                <w:szCs w:val="28"/>
                <w:lang w:eastAsia="en-US"/>
              </w:rPr>
              <w:t xml:space="preserve">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D3" w:rsidRDefault="00CE1CD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E1CD3" w:rsidRDefault="00CE1C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E1CD3" w:rsidRDefault="00CE1CD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CE1CD3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1CD3" w:rsidRDefault="00466CE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аппарата СД МО Черемушки</w:t>
            </w:r>
            <w:r>
              <w:rPr>
                <w:i/>
                <w:kern w:val="2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1CD3" w:rsidRDefault="00466CE9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:rsidR="00CE1CD3" w:rsidRDefault="00CE1CD3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:rsidR="00CE1CD3" w:rsidRDefault="00CE1CD3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1CD3" w:rsidRDefault="00CE1CD3">
            <w:pPr>
              <w:spacing w:after="150"/>
              <w:jc w:val="center"/>
              <w:rPr>
                <w:color w:val="333333"/>
              </w:rPr>
            </w:pPr>
          </w:p>
        </w:tc>
      </w:tr>
      <w:tr w:rsidR="00CE1CD3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1CD3" w:rsidRDefault="00CE1CD3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1CD3" w:rsidRDefault="00CE1CD3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:rsidR="00CE1CD3" w:rsidRDefault="00466CE9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:rsidR="00CE1CD3" w:rsidRDefault="00CE1CD3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1CD3" w:rsidRDefault="00466CE9">
            <w:pPr>
              <w:spacing w:after="150"/>
              <w:jc w:val="center"/>
              <w:rPr>
                <w:color w:val="333333"/>
              </w:rPr>
            </w:pPr>
            <w:r>
              <w:rPr>
                <w:color w:val="333333"/>
              </w:rPr>
              <w:t>(расшифровка подписи)</w:t>
            </w:r>
          </w:p>
        </w:tc>
      </w:tr>
    </w:tbl>
    <w:p w:rsidR="00CE1CD3" w:rsidRDefault="00CE1CD3">
      <w:pPr>
        <w:rPr>
          <w:sz w:val="24"/>
          <w:szCs w:val="24"/>
        </w:rPr>
      </w:pPr>
    </w:p>
    <w:sectPr w:rsidR="00CE1CD3">
      <w:footerReference w:type="default" r:id="rId9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8B" w:rsidRDefault="009A4A8B">
      <w:r>
        <w:separator/>
      </w:r>
    </w:p>
  </w:endnote>
  <w:endnote w:type="continuationSeparator" w:id="0">
    <w:p w:rsidR="009A4A8B" w:rsidRDefault="009A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D3" w:rsidRDefault="00CE1C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D3" w:rsidRDefault="00466CE9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 w:rsidR="00CE1CD3" w:rsidRDefault="00CE1C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8B" w:rsidRDefault="009A4A8B">
      <w:r>
        <w:separator/>
      </w:r>
    </w:p>
  </w:footnote>
  <w:footnote w:type="continuationSeparator" w:id="0">
    <w:p w:rsidR="009A4A8B" w:rsidRDefault="009A4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7468D3"/>
    <w:multiLevelType w:val="singleLevel"/>
    <w:tmpl w:val="A07468D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87F58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34D7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316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66CE9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46BF"/>
    <w:rsid w:val="006D088E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56D6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A8B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1C15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1CD3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  <w:rsid w:val="1A1B4258"/>
    <w:rsid w:val="48440F6F"/>
    <w:rsid w:val="754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BB1825-8559-4C32-88FB-D36EBF71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qFormat/>
    <w:pPr>
      <w:spacing w:after="120" w:line="480" w:lineRule="auto"/>
    </w:pPr>
  </w:style>
  <w:style w:type="paragraph" w:styleId="a8">
    <w:name w:val="footnote text"/>
    <w:basedOn w:val="a"/>
    <w:link w:val="a9"/>
    <w:uiPriority w:val="99"/>
    <w:unhideWhenUsed/>
    <w:qFormat/>
    <w:pPr>
      <w:autoSpaceDE w:val="0"/>
      <w:autoSpaceDN w:val="0"/>
      <w:jc w:val="both"/>
    </w:pPr>
    <w:rPr>
      <w:lang w:val="zh-CN" w:eastAsia="zh-CN"/>
    </w:rPr>
  </w:style>
  <w:style w:type="paragraph" w:styleId="aa">
    <w:name w:val="header"/>
    <w:basedOn w:val="a"/>
    <w:qFormat/>
    <w:pPr>
      <w:tabs>
        <w:tab w:val="center" w:pos="4153"/>
        <w:tab w:val="right" w:pos="8306"/>
      </w:tabs>
    </w:pPr>
  </w:style>
  <w:style w:type="paragraph" w:styleId="ab">
    <w:name w:val="Body Text"/>
    <w:basedOn w:val="a"/>
    <w:qFormat/>
    <w:rPr>
      <w:sz w:val="28"/>
    </w:rPr>
  </w:style>
  <w:style w:type="paragraph" w:styleId="ac">
    <w:name w:val="Body Text Indent"/>
    <w:basedOn w:val="a"/>
    <w:qFormat/>
    <w:pPr>
      <w:ind w:firstLine="709"/>
      <w:jc w:val="both"/>
    </w:pPr>
    <w:rPr>
      <w:sz w:val="2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</w:pPr>
  </w:style>
  <w:style w:type="paragraph" w:styleId="af">
    <w:name w:val="Normal (Web)"/>
    <w:basedOn w:val="a"/>
    <w:uiPriority w:val="99"/>
    <w:unhideWhenUsed/>
    <w:qFormat/>
    <w:rPr>
      <w:sz w:val="24"/>
      <w:szCs w:val="24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character" w:customStyle="1" w:styleId="ae">
    <w:name w:val="Нижний колонтитул Знак"/>
    <w:link w:val="ad"/>
    <w:uiPriority w:val="99"/>
    <w:qFormat/>
    <w:locked/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0">
    <w:name w:val="Placeholder Text"/>
    <w:basedOn w:val="a0"/>
    <w:uiPriority w:val="99"/>
    <w:semiHidden/>
    <w:qFormat/>
    <w:rPr>
      <w:color w:val="808080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af2">
    <w:name w:val="Знак"/>
    <w:basedOn w:val="a"/>
    <w:qFormat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qFormat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f3">
    <w:name w:val="Прижатый влево"/>
    <w:basedOn w:val="a"/>
    <w:next w:val="a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qFormat/>
    <w:rPr>
      <w:rFonts w:ascii="AG Souvenir" w:hAnsi="AG Souvenir"/>
      <w:b/>
      <w:spacing w:val="38"/>
      <w:sz w:val="28"/>
    </w:rPr>
  </w:style>
  <w:style w:type="paragraph" w:customStyle="1" w:styleId="211">
    <w:name w:val="Основной текст 211"/>
    <w:basedOn w:val="a"/>
    <w:uiPriority w:val="99"/>
    <w:qFormat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qFormat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qFormat/>
    <w:locked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qFormat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character" w:customStyle="1" w:styleId="21">
    <w:name w:val="Основной текст 2 Знак"/>
    <w:basedOn w:val="a0"/>
    <w:link w:val="20"/>
    <w:qFormat/>
  </w:style>
  <w:style w:type="character" w:customStyle="1" w:styleId="a9">
    <w:name w:val="Текст сноски Знак"/>
    <w:basedOn w:val="a0"/>
    <w:link w:val="a8"/>
    <w:uiPriority w:val="99"/>
    <w:qFormat/>
    <w:rPr>
      <w:lang w:val="zh-CN" w:eastAsia="zh-CN"/>
    </w:rPr>
  </w:style>
  <w:style w:type="character" w:customStyle="1" w:styleId="ConsPlusNormal0">
    <w:name w:val="ConsPlusNormal Знак"/>
    <w:link w:val="ConsPlusNormal"/>
    <w:qFormat/>
    <w:locked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BAA5-75E4-4BC2-956C-B6D52532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28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myn_cherem@mail.ru</cp:lastModifiedBy>
  <cp:revision>10</cp:revision>
  <cp:lastPrinted>2019-05-29T13:30:00Z</cp:lastPrinted>
  <dcterms:created xsi:type="dcterms:W3CDTF">2019-05-14T11:45:00Z</dcterms:created>
  <dcterms:modified xsi:type="dcterms:W3CDTF">2023-04-12T09:56:00Z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58B42053DCB848EEBF20F4407F36EF4E</vt:lpwstr>
  </property>
</Properties>
</file>